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7733D" w14:textId="77777777" w:rsidR="002D793F" w:rsidRDefault="002D793F"/>
    <w:p w14:paraId="77BC9172" w14:textId="34BA5D06" w:rsidR="002D793F" w:rsidRDefault="00E127DC">
      <w:pPr>
        <w:pStyle w:val="1"/>
      </w:pPr>
      <w:r>
        <w:t>Пояснения к бухгалтерскому балансу</w:t>
      </w:r>
      <w:r w:rsidR="007A7FB0">
        <w:t xml:space="preserve"> на __</w:t>
      </w:r>
      <w:proofErr w:type="gramStart"/>
      <w:r w:rsidR="007A7FB0">
        <w:t>_</w:t>
      </w:r>
      <w:r w:rsidR="00D122B9" w:rsidRPr="00E30D6D">
        <w:t>.</w:t>
      </w:r>
      <w:r w:rsidR="007A7FB0">
        <w:t>_</w:t>
      </w:r>
      <w:proofErr w:type="gramEnd"/>
      <w:r w:rsidR="007A7FB0">
        <w:t>__</w:t>
      </w:r>
      <w:proofErr w:type="gramStart"/>
      <w:r w:rsidR="007A7FB0">
        <w:t>_</w:t>
      </w:r>
      <w:r w:rsidR="00D122B9">
        <w:t>.</w:t>
      </w:r>
      <w:r w:rsidR="007A7FB0">
        <w:t>_</w:t>
      </w:r>
      <w:proofErr w:type="gramEnd"/>
      <w:r w:rsidR="007A7FB0">
        <w:t>__</w:t>
      </w:r>
      <w:r w:rsidR="00D122B9">
        <w:t>____</w:t>
      </w:r>
      <w:r>
        <w:t xml:space="preserve"> и отчету о финансовых результатах</w:t>
      </w:r>
      <w:r w:rsidR="007A7FB0">
        <w:t xml:space="preserve"> за ________</w:t>
      </w:r>
      <w:r w:rsidR="006D4977">
        <w:t>_________</w:t>
      </w:r>
    </w:p>
    <w:p w14:paraId="457810E6" w14:textId="23AF4C37" w:rsidR="00A40869" w:rsidRPr="00D122B9" w:rsidRDefault="00A40869" w:rsidP="00A40869">
      <w:pPr>
        <w:rPr>
          <w:i/>
          <w:iCs/>
          <w:vertAlign w:val="superscript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Hlk219636370"/>
      <w:r w:rsidR="00D122B9">
        <w:t xml:space="preserve"> </w:t>
      </w:r>
      <w:r w:rsidRPr="00D122B9">
        <w:rPr>
          <w:i/>
          <w:iCs/>
          <w:sz w:val="22"/>
          <w:szCs w:val="22"/>
          <w:vertAlign w:val="superscript"/>
        </w:rPr>
        <w:t>(ука</w:t>
      </w:r>
      <w:r w:rsidR="006D4977">
        <w:rPr>
          <w:i/>
          <w:iCs/>
          <w:sz w:val="22"/>
          <w:szCs w:val="22"/>
          <w:vertAlign w:val="superscript"/>
        </w:rPr>
        <w:t>жите</w:t>
      </w:r>
      <w:r w:rsidRPr="00D122B9">
        <w:rPr>
          <w:i/>
          <w:iCs/>
          <w:sz w:val="22"/>
          <w:szCs w:val="22"/>
          <w:vertAlign w:val="superscript"/>
        </w:rPr>
        <w:t xml:space="preserve"> </w:t>
      </w:r>
      <w:r w:rsidR="00D122B9" w:rsidRPr="00D122B9">
        <w:rPr>
          <w:i/>
          <w:iCs/>
          <w:sz w:val="22"/>
          <w:szCs w:val="22"/>
          <w:vertAlign w:val="superscript"/>
        </w:rPr>
        <w:t xml:space="preserve">отчетную </w:t>
      </w:r>
      <w:r w:rsidRPr="00D122B9">
        <w:rPr>
          <w:i/>
          <w:iCs/>
          <w:sz w:val="22"/>
          <w:szCs w:val="22"/>
          <w:vertAlign w:val="superscript"/>
        </w:rPr>
        <w:t>дату</w:t>
      </w:r>
      <w:r w:rsidR="00D122B9" w:rsidRPr="00D122B9">
        <w:rPr>
          <w:i/>
          <w:iCs/>
          <w:sz w:val="22"/>
          <w:szCs w:val="22"/>
          <w:vertAlign w:val="superscript"/>
        </w:rPr>
        <w:t>)</w:t>
      </w:r>
      <w:bookmarkEnd w:id="0"/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>
        <w:rPr>
          <w:i/>
          <w:iCs/>
          <w:sz w:val="22"/>
          <w:szCs w:val="22"/>
          <w:vertAlign w:val="superscript"/>
        </w:rPr>
        <w:tab/>
      </w:r>
      <w:r w:rsidR="006D4977" w:rsidRPr="006D4977">
        <w:rPr>
          <w:i/>
          <w:iCs/>
          <w:sz w:val="22"/>
          <w:szCs w:val="22"/>
          <w:vertAlign w:val="superscript"/>
        </w:rPr>
        <w:t>(укажите отчетн</w:t>
      </w:r>
      <w:r w:rsidR="006D4977">
        <w:rPr>
          <w:i/>
          <w:iCs/>
          <w:sz w:val="22"/>
          <w:szCs w:val="22"/>
          <w:vertAlign w:val="superscript"/>
        </w:rPr>
        <w:t>ый период</w:t>
      </w:r>
      <w:r w:rsidR="006D4977" w:rsidRPr="006D4977">
        <w:rPr>
          <w:i/>
          <w:iCs/>
          <w:sz w:val="22"/>
          <w:szCs w:val="22"/>
          <w:vertAlign w:val="superscript"/>
        </w:rPr>
        <w:t>)</w:t>
      </w:r>
    </w:p>
    <w:p w14:paraId="4980DBE0" w14:textId="12698F8B" w:rsidR="007A7FB0" w:rsidRPr="007A7FB0" w:rsidRDefault="007A7FB0" w:rsidP="007A7FB0">
      <w:pPr>
        <w:jc w:val="center"/>
      </w:pPr>
      <w:r>
        <w:t>(</w:t>
      </w:r>
      <w:r w:rsidRPr="007A7FB0">
        <w:rPr>
          <w:i/>
          <w:iCs/>
        </w:rPr>
        <w:t>наименован</w:t>
      </w:r>
      <w:r>
        <w:rPr>
          <w:i/>
          <w:iCs/>
        </w:rPr>
        <w:t>и</w:t>
      </w:r>
      <w:r w:rsidRPr="007A7FB0">
        <w:rPr>
          <w:i/>
          <w:iCs/>
        </w:rPr>
        <w:t>е организации</w:t>
      </w:r>
      <w:r>
        <w:t>)</w:t>
      </w:r>
    </w:p>
    <w:p w14:paraId="1824BBA7" w14:textId="77777777" w:rsidR="002D793F" w:rsidRDefault="002D793F"/>
    <w:p w14:paraId="318F26C8" w14:textId="77777777" w:rsidR="002D793F" w:rsidRDefault="002D793F"/>
    <w:p w14:paraId="4F6AD113" w14:textId="59D205C9" w:rsidR="00F97A96" w:rsidRDefault="00F97A96" w:rsidP="00F97A96">
      <w:pPr>
        <w:pStyle w:val="1"/>
        <w:numPr>
          <w:ilvl w:val="0"/>
          <w:numId w:val="3"/>
        </w:numPr>
      </w:pPr>
      <w:bookmarkStart w:id="1" w:name="_Hlk219656816"/>
      <w:bookmarkStart w:id="2" w:name="sub_18200"/>
      <w:r>
        <w:t>Общие положения</w:t>
      </w:r>
    </w:p>
    <w:p w14:paraId="19EF3136" w14:textId="77777777" w:rsidR="00F97A96" w:rsidRPr="00ED36F0" w:rsidRDefault="00F97A96" w:rsidP="00F97A96">
      <w:pPr>
        <w:ind w:firstLine="0"/>
        <w:rPr>
          <w:b/>
          <w:bCs/>
          <w:i/>
          <w:iCs/>
        </w:rPr>
      </w:pPr>
      <w:r w:rsidRPr="00ED36F0">
        <w:rPr>
          <w:b/>
          <w:bCs/>
          <w:i/>
          <w:iCs/>
        </w:rPr>
        <w:t>Укажите информацию о соответствии бухгалтерской отчетности федеральными и отраслевыми стандартам</w:t>
      </w:r>
      <w:r w:rsidRPr="00ED36F0">
        <w:rPr>
          <w:b/>
          <w:bCs/>
        </w:rPr>
        <w:t xml:space="preserve"> </w:t>
      </w:r>
    </w:p>
    <w:p w14:paraId="083F9BB1" w14:textId="77777777" w:rsidR="00F97A96" w:rsidRDefault="00F97A96" w:rsidP="00F97A96">
      <w:pPr>
        <w:ind w:firstLine="0"/>
        <w:rPr>
          <w:i/>
          <w:iCs/>
        </w:rPr>
      </w:pPr>
      <w:r>
        <w:rPr>
          <w:i/>
          <w:iCs/>
        </w:rPr>
        <w:t>Например:</w:t>
      </w:r>
    </w:p>
    <w:p w14:paraId="0B449C30" w14:textId="0B74CB7A" w:rsidR="00F97A96" w:rsidRDefault="00F97A96" w:rsidP="00F97A96">
      <w:pPr>
        <w:ind w:firstLine="0"/>
      </w:pPr>
      <w:r>
        <w:t xml:space="preserve">1.1 </w:t>
      </w:r>
      <w:r w:rsidRPr="001F29CD">
        <w:t>Бухгалтерская отчетность составлена в соответствии с федеральными и отраслевыми стандартами бухгалтерского учета Российской Федерации</w:t>
      </w:r>
      <w:r>
        <w:t>.</w:t>
      </w:r>
    </w:p>
    <w:p w14:paraId="62288A78" w14:textId="77777777" w:rsidR="00F97A96" w:rsidRDefault="00F97A96" w:rsidP="00F97A96">
      <w:pPr>
        <w:ind w:firstLine="0"/>
        <w:rPr>
          <w:i/>
          <w:iCs/>
        </w:rPr>
      </w:pPr>
    </w:p>
    <w:p w14:paraId="4854FDCD" w14:textId="77777777" w:rsidR="00F97A96" w:rsidRDefault="00F97A96" w:rsidP="00F97A96">
      <w:pPr>
        <w:ind w:firstLine="0"/>
        <w:rPr>
          <w:i/>
          <w:iCs/>
        </w:rPr>
      </w:pPr>
      <w:r>
        <w:rPr>
          <w:i/>
          <w:iCs/>
        </w:rPr>
        <w:t>Или:</w:t>
      </w:r>
    </w:p>
    <w:p w14:paraId="7F998400" w14:textId="41437714" w:rsidR="00F97A96" w:rsidRDefault="00F97A96" w:rsidP="00F97A96">
      <w:pPr>
        <w:ind w:firstLine="0"/>
      </w:pPr>
      <w:r>
        <w:t xml:space="preserve">1.1 </w:t>
      </w:r>
      <w:r w:rsidRPr="001731C4">
        <w:t>Бухгалтерская отчетность составлена в соответствии с федеральными стандартами бухгалтерского учета Российской Федерации</w:t>
      </w:r>
      <w:r>
        <w:t>. Отраслевые стандарты, регулирующие учет и отчетность с учетом деятельности организации, отсутствуют и поэтому не применяются.</w:t>
      </w:r>
    </w:p>
    <w:p w14:paraId="3F69EEBC" w14:textId="77777777" w:rsidR="00F97A96" w:rsidRDefault="00F97A96" w:rsidP="00F97A96">
      <w:pPr>
        <w:ind w:firstLine="0"/>
      </w:pPr>
    </w:p>
    <w:p w14:paraId="5DF86A27" w14:textId="77777777" w:rsidR="00F97A96" w:rsidRDefault="00F97A96" w:rsidP="00F97A96">
      <w:pPr>
        <w:ind w:firstLine="0"/>
        <w:rPr>
          <w:b/>
          <w:bCs/>
          <w:i/>
          <w:iCs/>
        </w:rPr>
      </w:pPr>
      <w:r w:rsidRPr="00ED36F0">
        <w:rPr>
          <w:b/>
          <w:bCs/>
          <w:i/>
          <w:iCs/>
        </w:rPr>
        <w:t>Укажите о применении упрощенных способах ведения бухгалтерского учета</w:t>
      </w:r>
    </w:p>
    <w:p w14:paraId="1E0D3B6D" w14:textId="1C680DFE" w:rsidR="00F97A96" w:rsidRDefault="00F97A96" w:rsidP="00F97A96">
      <w:pPr>
        <w:ind w:firstLine="0"/>
      </w:pPr>
      <w:r>
        <w:t xml:space="preserve">1.2 </w:t>
      </w:r>
      <w:r w:rsidRPr="00ED36F0">
        <w:t xml:space="preserve">В соответствии с частью 4 статьи 6 Федерального закона от 6 декабря 2011 года N 402-ФЗ "О бухгалтерском учете" </w:t>
      </w:r>
      <w:r w:rsidRPr="00ED36F0">
        <w:rPr>
          <w:i/>
          <w:iCs/>
        </w:rPr>
        <w:t xml:space="preserve">(наименование организации) </w:t>
      </w:r>
      <w:r w:rsidRPr="00ED36F0">
        <w:t>применя</w:t>
      </w:r>
      <w:r>
        <w:t>ет</w:t>
      </w:r>
      <w:r w:rsidRPr="00ED36F0">
        <w:t xml:space="preserve"> упрощенные способы ведения бухгалтерского учета. Данная отчетность является упрощенной бухгалтерской отчетностью.</w:t>
      </w:r>
    </w:p>
    <w:p w14:paraId="53936D39" w14:textId="77777777" w:rsidR="00F97A96" w:rsidRPr="00F97A96" w:rsidRDefault="00F97A96" w:rsidP="00F97A96"/>
    <w:bookmarkEnd w:id="1"/>
    <w:p w14:paraId="5BCF89B8" w14:textId="6DDBFF17" w:rsidR="002D793F" w:rsidRDefault="00F97A96">
      <w:pPr>
        <w:pStyle w:val="1"/>
      </w:pPr>
      <w:r>
        <w:t xml:space="preserve">2. </w:t>
      </w:r>
      <w:r w:rsidR="00E127DC">
        <w:t>Учетная политика</w:t>
      </w:r>
    </w:p>
    <w:bookmarkEnd w:id="2"/>
    <w:p w14:paraId="47BD3D78" w14:textId="77777777" w:rsidR="00ED36F0" w:rsidRPr="00ED36F0" w:rsidRDefault="00ED36F0" w:rsidP="00553DB2">
      <w:pPr>
        <w:ind w:firstLine="0"/>
      </w:pPr>
    </w:p>
    <w:p w14:paraId="79D9B7BF" w14:textId="17C71694" w:rsidR="001731C4" w:rsidRPr="00ED36F0" w:rsidRDefault="006D4977" w:rsidP="00553DB2">
      <w:pPr>
        <w:ind w:firstLine="0"/>
        <w:rPr>
          <w:b/>
          <w:bCs/>
          <w:i/>
          <w:iCs/>
        </w:rPr>
      </w:pPr>
      <w:r w:rsidRPr="00ED36F0">
        <w:rPr>
          <w:b/>
          <w:bCs/>
          <w:i/>
          <w:iCs/>
        </w:rPr>
        <w:t xml:space="preserve">Укажите информацию об </w:t>
      </w:r>
      <w:r w:rsidR="00FB39C5" w:rsidRPr="00ED36F0">
        <w:rPr>
          <w:b/>
          <w:bCs/>
          <w:i/>
          <w:iCs/>
        </w:rPr>
        <w:t xml:space="preserve">изменениях в учетной политике </w:t>
      </w:r>
      <w:r w:rsidRPr="00ED36F0">
        <w:rPr>
          <w:b/>
          <w:bCs/>
          <w:i/>
          <w:iCs/>
        </w:rPr>
        <w:t>в текстовой форме</w:t>
      </w:r>
    </w:p>
    <w:p w14:paraId="4BB9E709" w14:textId="2676BDC7" w:rsidR="00FB39C5" w:rsidRDefault="00FB39C5" w:rsidP="00553DB2">
      <w:pPr>
        <w:ind w:firstLine="0"/>
        <w:rPr>
          <w:i/>
          <w:iCs/>
        </w:rPr>
      </w:pPr>
      <w:r>
        <w:rPr>
          <w:i/>
          <w:iCs/>
        </w:rPr>
        <w:t>Например:</w:t>
      </w:r>
    </w:p>
    <w:p w14:paraId="345B4433" w14:textId="0B98679C" w:rsidR="00FB39C5" w:rsidRPr="00553DB2" w:rsidRDefault="00D131AE" w:rsidP="00553DB2">
      <w:pPr>
        <w:ind w:firstLine="0"/>
        <w:rPr>
          <w:i/>
          <w:iCs/>
        </w:rPr>
      </w:pPr>
      <w:r>
        <w:t xml:space="preserve">2.1 </w:t>
      </w:r>
      <w:r w:rsidR="00FB39C5" w:rsidRPr="00FB39C5">
        <w:t>В отчетном периоде в учетную политику было внесено существенное изменение:</w:t>
      </w:r>
      <w:r w:rsidR="00FB39C5">
        <w:t xml:space="preserve"> </w:t>
      </w:r>
      <w:r w:rsidR="00FB39C5" w:rsidRPr="00553DB2">
        <w:rPr>
          <w:i/>
          <w:iCs/>
        </w:rPr>
        <w:t>укажите причин</w:t>
      </w:r>
      <w:r w:rsidR="00553DB2" w:rsidRPr="00553DB2">
        <w:rPr>
          <w:i/>
          <w:iCs/>
        </w:rPr>
        <w:t>у</w:t>
      </w:r>
      <w:r w:rsidR="00FB39C5" w:rsidRPr="00553DB2">
        <w:rPr>
          <w:i/>
          <w:iCs/>
        </w:rPr>
        <w:t>,</w:t>
      </w:r>
      <w:r w:rsidR="00553DB2" w:rsidRPr="00553DB2">
        <w:rPr>
          <w:i/>
          <w:iCs/>
        </w:rPr>
        <w:t xml:space="preserve"> содержание,</w:t>
      </w:r>
      <w:r w:rsidR="00FB39C5" w:rsidRPr="00553DB2">
        <w:rPr>
          <w:i/>
          <w:iCs/>
        </w:rPr>
        <w:t xml:space="preserve"> порядок отражения последствий</w:t>
      </w:r>
      <w:r w:rsidR="00553DB2" w:rsidRPr="00553DB2">
        <w:rPr>
          <w:i/>
          <w:iCs/>
        </w:rPr>
        <w:t>, суммы корректировок, связанных с изменением учетной политики, по каждой статье бухгалтерской отчетности за каждый из представленных отчетных периодов, сумму соответствующей корректировки, относящейся к отчетным периодам, предшествующим представленным в бухгалтерской отчетности</w:t>
      </w:r>
    </w:p>
    <w:p w14:paraId="187357FC" w14:textId="77777777" w:rsidR="00FB39C5" w:rsidRDefault="00FB39C5" w:rsidP="00553DB2">
      <w:pPr>
        <w:ind w:firstLine="0"/>
      </w:pPr>
    </w:p>
    <w:p w14:paraId="2D27D603" w14:textId="114B7FD2" w:rsidR="00FB39C5" w:rsidRPr="00FB39C5" w:rsidRDefault="00FB39C5" w:rsidP="00553DB2">
      <w:pPr>
        <w:ind w:firstLine="0"/>
        <w:rPr>
          <w:i/>
          <w:iCs/>
        </w:rPr>
      </w:pPr>
      <w:r w:rsidRPr="00FB39C5">
        <w:rPr>
          <w:i/>
          <w:iCs/>
        </w:rPr>
        <w:t>Или</w:t>
      </w:r>
    </w:p>
    <w:p w14:paraId="28176438" w14:textId="5BC04635" w:rsidR="00FB39C5" w:rsidRDefault="00FB39C5" w:rsidP="00553DB2">
      <w:pPr>
        <w:ind w:firstLine="0"/>
        <w:rPr>
          <w:i/>
          <w:iCs/>
        </w:rPr>
      </w:pPr>
    </w:p>
    <w:p w14:paraId="7A525902" w14:textId="6460187D" w:rsidR="00553DB2" w:rsidRDefault="00D131AE" w:rsidP="00553DB2">
      <w:pPr>
        <w:ind w:firstLine="0"/>
      </w:pPr>
      <w:r>
        <w:lastRenderedPageBreak/>
        <w:t xml:space="preserve">2.1 </w:t>
      </w:r>
      <w:r w:rsidR="00553DB2" w:rsidRPr="00553DB2">
        <w:t>Изменения в учетную политику в отчетном периоде не вносились.</w:t>
      </w:r>
    </w:p>
    <w:p w14:paraId="3144E350" w14:textId="77777777" w:rsidR="00521FA4" w:rsidRDefault="00521FA4" w:rsidP="00553DB2">
      <w:pPr>
        <w:ind w:firstLine="0"/>
        <w:rPr>
          <w:i/>
          <w:iCs/>
        </w:rPr>
      </w:pPr>
    </w:p>
    <w:p w14:paraId="51B3D9B1" w14:textId="77777777" w:rsidR="00521FA4" w:rsidRPr="00521FA4" w:rsidRDefault="00521FA4" w:rsidP="00553DB2">
      <w:pPr>
        <w:ind w:firstLine="0"/>
        <w:rPr>
          <w:b/>
          <w:bCs/>
          <w:i/>
          <w:iCs/>
        </w:rPr>
      </w:pPr>
      <w:r w:rsidRPr="00521FA4">
        <w:rPr>
          <w:b/>
          <w:bCs/>
          <w:i/>
          <w:iCs/>
        </w:rPr>
        <w:t>Если в отчетном периоде не соблюдены допущения и требования стандартов бухгалтерского учета, укажите это</w:t>
      </w:r>
    </w:p>
    <w:p w14:paraId="27211FB2" w14:textId="4E11C7EC" w:rsidR="00521FA4" w:rsidRDefault="00521FA4" w:rsidP="00553DB2">
      <w:pPr>
        <w:ind w:firstLine="0"/>
        <w:rPr>
          <w:i/>
          <w:iCs/>
        </w:rPr>
      </w:pPr>
      <w:r>
        <w:rPr>
          <w:i/>
          <w:iCs/>
        </w:rPr>
        <w:t>Например:</w:t>
      </w:r>
    </w:p>
    <w:p w14:paraId="0B5B8072" w14:textId="32BA05FB" w:rsidR="00521FA4" w:rsidRDefault="00D131AE" w:rsidP="00553DB2">
      <w:pPr>
        <w:ind w:firstLine="0"/>
      </w:pPr>
      <w:r>
        <w:t xml:space="preserve">2.2 </w:t>
      </w:r>
      <w:r w:rsidR="00521FA4" w:rsidRPr="00521FA4">
        <w:t>В связи с применение</w:t>
      </w:r>
      <w:r w:rsidR="00521FA4">
        <w:t>м</w:t>
      </w:r>
      <w:r w:rsidR="00521FA4" w:rsidRPr="00521FA4">
        <w:t xml:space="preserve"> упрощенных способов </w:t>
      </w:r>
      <w:r w:rsidR="00521FA4">
        <w:t>учета упрощенная бухгалтерская отчетность составлена с учетом того, что:</w:t>
      </w:r>
    </w:p>
    <w:p w14:paraId="6586BB12" w14:textId="75CCAFB4" w:rsidR="00521FA4" w:rsidRDefault="00521FA4" w:rsidP="00521FA4">
      <w:pPr>
        <w:ind w:firstLine="0"/>
      </w:pPr>
      <w:r>
        <w:t>-не применяется ПБУ 18/02 "Учет расчетов по налогу на прибыль".</w:t>
      </w:r>
    </w:p>
    <w:p w14:paraId="1138EA56" w14:textId="252167DE" w:rsidR="00521FA4" w:rsidRPr="00521FA4" w:rsidRDefault="00521FA4" w:rsidP="00521FA4">
      <w:pPr>
        <w:ind w:firstLine="0"/>
      </w:pPr>
      <w:r>
        <w:t>-не применяется ПБУ 8/2010 «Оценочные обязательства, условные обязательства и условные активы»</w:t>
      </w:r>
    </w:p>
    <w:p w14:paraId="240D943A" w14:textId="37FC4ADD" w:rsidR="00C66025" w:rsidRDefault="00C66025" w:rsidP="00553DB2">
      <w:pPr>
        <w:ind w:firstLine="0"/>
        <w:rPr>
          <w:i/>
          <w:iCs/>
        </w:rPr>
      </w:pPr>
    </w:p>
    <w:p w14:paraId="64D0D94C" w14:textId="14F94B7A" w:rsidR="00C66025" w:rsidRPr="00521FA4" w:rsidRDefault="00C66025" w:rsidP="00553DB2">
      <w:pPr>
        <w:ind w:firstLine="0"/>
        <w:rPr>
          <w:b/>
          <w:bCs/>
          <w:i/>
          <w:iCs/>
        </w:rPr>
      </w:pPr>
      <w:r w:rsidRPr="00521FA4">
        <w:rPr>
          <w:b/>
          <w:bCs/>
          <w:i/>
          <w:iCs/>
        </w:rPr>
        <w:t>Если в отчетном периоде применяются досрочно нормативно правовые акты по бухгалтерскому учету, укажите это вместе с наименованием такого нормативно-правового документа</w:t>
      </w:r>
    </w:p>
    <w:p w14:paraId="1A6AA40E" w14:textId="5D4C2285" w:rsidR="005121B4" w:rsidRDefault="00F97A96" w:rsidP="00553DB2">
      <w:pPr>
        <w:ind w:firstLine="0"/>
        <w:rPr>
          <w:i/>
          <w:iCs/>
        </w:rPr>
      </w:pPr>
      <w:r w:rsidRPr="00F97A96">
        <w:rPr>
          <w:i/>
          <w:iCs/>
        </w:rPr>
        <w:t>Например:</w:t>
      </w:r>
    </w:p>
    <w:p w14:paraId="4CD529B9" w14:textId="238EA582" w:rsidR="00F97A96" w:rsidRDefault="00D131AE" w:rsidP="00553DB2">
      <w:pPr>
        <w:ind w:firstLine="0"/>
      </w:pPr>
      <w:r>
        <w:t xml:space="preserve">2.3 </w:t>
      </w:r>
      <w:r w:rsidR="00F97A96" w:rsidRPr="00F97A96">
        <w:t>Организация применила досрочно следующие нормативные правовые акты по бухгалтерскому учету:</w:t>
      </w:r>
    </w:p>
    <w:p w14:paraId="0D150346" w14:textId="3A3366B1" w:rsidR="00F97A96" w:rsidRPr="00F97A96" w:rsidRDefault="00F97A96" w:rsidP="00553DB2">
      <w:pPr>
        <w:ind w:firstLine="0"/>
      </w:pPr>
      <w:r>
        <w:t xml:space="preserve">- </w:t>
      </w:r>
      <w:r w:rsidRPr="00F97A96">
        <w:t>&lt;…&gt;</w:t>
      </w:r>
    </w:p>
    <w:p w14:paraId="3F34F0D5" w14:textId="1FE70D5D" w:rsidR="00297C51" w:rsidRPr="00521FA4" w:rsidRDefault="00364A8C" w:rsidP="00553DB2">
      <w:pPr>
        <w:ind w:firstLine="0"/>
        <w:rPr>
          <w:b/>
          <w:bCs/>
          <w:i/>
          <w:iCs/>
        </w:rPr>
      </w:pPr>
      <w:r w:rsidRPr="00521FA4">
        <w:rPr>
          <w:b/>
          <w:bCs/>
          <w:i/>
          <w:iCs/>
        </w:rPr>
        <w:t xml:space="preserve">Перенесите </w:t>
      </w:r>
      <w:r w:rsidR="00553DB2" w:rsidRPr="00521FA4">
        <w:rPr>
          <w:b/>
          <w:bCs/>
          <w:i/>
          <w:iCs/>
        </w:rPr>
        <w:t>из учетной политики</w:t>
      </w:r>
      <w:r w:rsidR="00297C51" w:rsidRPr="00521FA4">
        <w:rPr>
          <w:b/>
          <w:bCs/>
          <w:i/>
          <w:iCs/>
        </w:rPr>
        <w:t xml:space="preserve"> способы ведения бухгалтерского учета в разрезе объектов учета. </w:t>
      </w:r>
    </w:p>
    <w:p w14:paraId="6D04A0CF" w14:textId="01AFDD15" w:rsidR="005121B4" w:rsidRDefault="005121B4" w:rsidP="00553DB2">
      <w:pPr>
        <w:ind w:firstLine="0"/>
        <w:rPr>
          <w:i/>
          <w:iCs/>
        </w:rPr>
      </w:pPr>
      <w:r>
        <w:rPr>
          <w:i/>
          <w:iCs/>
        </w:rPr>
        <w:t>Например</w:t>
      </w:r>
      <w:r w:rsidR="004105BB">
        <w:rPr>
          <w:i/>
          <w:iCs/>
        </w:rPr>
        <w:t xml:space="preserve"> (на основании шаблона</w:t>
      </w:r>
      <w:r w:rsidR="00D131AE">
        <w:rPr>
          <w:i/>
          <w:iCs/>
        </w:rPr>
        <w:t xml:space="preserve"> учетной политики</w:t>
      </w:r>
      <w:r w:rsidR="004105BB">
        <w:rPr>
          <w:i/>
          <w:iCs/>
        </w:rPr>
        <w:t>)</w:t>
      </w:r>
      <w:r>
        <w:rPr>
          <w:i/>
          <w:iCs/>
        </w:rPr>
        <w:t>:</w:t>
      </w:r>
    </w:p>
    <w:tbl>
      <w:tblPr>
        <w:tblW w:w="50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68"/>
        <w:gridCol w:w="6633"/>
        <w:gridCol w:w="5120"/>
      </w:tblGrid>
      <w:tr w:rsidR="00521FA4" w:rsidRPr="00684CA4" w14:paraId="73CF6B46" w14:textId="77777777" w:rsidTr="00521FA4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F25987C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  <w:b/>
                <w:bCs/>
              </w:rPr>
            </w:pPr>
            <w:r w:rsidRPr="00521FA4">
              <w:rPr>
                <w:rFonts w:ascii="Cambria" w:hAnsi="Cambria" w:cs="Arial"/>
                <w:b/>
                <w:bCs/>
              </w:rPr>
              <w:t>Положение учетной политики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057CB0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Cambria" w:hAnsi="Cambria" w:cs="Arial"/>
                <w:b/>
                <w:bCs/>
              </w:rPr>
            </w:pPr>
            <w:r w:rsidRPr="00521FA4">
              <w:rPr>
                <w:rFonts w:ascii="Cambria" w:hAnsi="Cambria" w:cs="Arial"/>
                <w:b/>
                <w:bCs/>
              </w:rPr>
              <w:t>Утвержденный вариант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313A5E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  <w:b/>
                <w:bCs/>
              </w:rPr>
            </w:pPr>
            <w:r w:rsidRPr="00521FA4">
              <w:rPr>
                <w:rFonts w:ascii="Cambria" w:hAnsi="Cambria" w:cs="Arial"/>
                <w:b/>
                <w:bCs/>
              </w:rPr>
              <w:t>Основание</w:t>
            </w:r>
          </w:p>
        </w:tc>
      </w:tr>
      <w:tr w:rsidR="00521FA4" w:rsidRPr="00521FA4" w14:paraId="6646262D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5359A1B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09CE815" w14:textId="14461981" w:rsidR="00521FA4" w:rsidRPr="00521FA4" w:rsidRDefault="00F97A96" w:rsidP="00521FA4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Cambria" w:hAnsi="Cambria" w:cs="Arial"/>
                <w:b/>
              </w:rPr>
            </w:pPr>
            <w:r>
              <w:rPr>
                <w:rFonts w:ascii="Cambria" w:hAnsi="Cambria" w:cs="Arial"/>
                <w:b/>
              </w:rPr>
              <w:t>2</w:t>
            </w:r>
            <w:r w:rsidR="00521FA4">
              <w:rPr>
                <w:rFonts w:ascii="Cambria" w:hAnsi="Cambria" w:cs="Arial"/>
                <w:b/>
              </w:rPr>
              <w:t>.</w:t>
            </w:r>
            <w:r w:rsidR="00D131AE">
              <w:rPr>
                <w:rFonts w:ascii="Cambria" w:hAnsi="Cambria" w:cs="Arial"/>
                <w:b/>
              </w:rPr>
              <w:t>4</w:t>
            </w:r>
            <w:r>
              <w:rPr>
                <w:rFonts w:ascii="Cambria" w:hAnsi="Cambria" w:cs="Arial"/>
                <w:b/>
              </w:rPr>
              <w:t xml:space="preserve"> </w:t>
            </w:r>
            <w:r w:rsidR="00521FA4" w:rsidRPr="00521FA4">
              <w:rPr>
                <w:rFonts w:ascii="Cambria" w:hAnsi="Cambria" w:cs="Arial"/>
                <w:b/>
              </w:rPr>
              <w:t>Основные средства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E802CDF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</w:tr>
      <w:tr w:rsidR="00521FA4" w:rsidRPr="00521FA4" w14:paraId="245B7750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C336AE9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Принятие к учету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B9928F6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Объекты, в отношении которых выполняются условия принятия их на учет в качестве ОС, имеющие стоимость не более 100 000 руб. за единицу, учитываются за балансом, а затраты на их приобретение и создание признаются расходами периода, в котором они понесены.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DC547AC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  <w:lang w:val="en-US"/>
              </w:rPr>
            </w:pPr>
            <w:r w:rsidRPr="00521FA4">
              <w:rPr>
                <w:rFonts w:ascii="Cambria" w:hAnsi="Cambria" w:cs="Arial"/>
              </w:rPr>
              <w:t>п. 5 ФСБУ 6/2020 "Основные средства</w:t>
            </w:r>
            <w:r w:rsidRPr="00521FA4">
              <w:rPr>
                <w:rFonts w:ascii="Cambria" w:hAnsi="Cambria" w:cs="Arial"/>
                <w:lang w:val="en-US"/>
              </w:rPr>
              <w:t>”</w:t>
            </w:r>
          </w:p>
        </w:tc>
      </w:tr>
      <w:tr w:rsidR="00521FA4" w:rsidRPr="00521FA4" w14:paraId="178BED80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3FD0C2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Оценка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DC7468B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  <w:lang w:val="en-US"/>
              </w:rPr>
            </w:pPr>
            <w:r w:rsidRPr="00521FA4">
              <w:rPr>
                <w:rFonts w:ascii="Cambria" w:hAnsi="Cambria" w:cs="Arial"/>
              </w:rPr>
              <w:t>После признания объект основных средств оценивается в бухгалтерском учете по первоначальной стоимости. Переоценка не производится</w:t>
            </w:r>
            <w:r w:rsidRPr="00521FA4">
              <w:rPr>
                <w:rFonts w:ascii="Cambria" w:hAnsi="Cambria" w:cs="Arial"/>
                <w:lang w:val="en-US"/>
              </w:rPr>
              <w:t>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0EA4CAA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п.13 ФСБУ 6/2020 «Основные средства»</w:t>
            </w:r>
          </w:p>
        </w:tc>
      </w:tr>
      <w:tr w:rsidR="00521FA4" w:rsidRPr="00521FA4" w14:paraId="0504CB27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E2315DF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Способ и период начисления амортизации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30B0C10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 xml:space="preserve">Амортизация основных средств начисляется линейным способом. Начисление амортизации начинается с первого числа месяца, следующего за месяцем признания объекта основных средств в бухгалтерском учете, и прекращается с </w:t>
            </w:r>
            <w:r w:rsidRPr="00521FA4">
              <w:rPr>
                <w:rFonts w:ascii="Cambria" w:hAnsi="Cambria" w:cs="Arial"/>
              </w:rPr>
              <w:lastRenderedPageBreak/>
              <w:t>первого числа месяца, следующего за месяцем списания объекта основных средств с бухгалтерского учета.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9DAABFC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lastRenderedPageBreak/>
              <w:t>п.33, 35 ФСБУ 6/2020 «Основные средства»</w:t>
            </w:r>
          </w:p>
        </w:tc>
      </w:tr>
      <w:tr w:rsidR="00521FA4" w:rsidRPr="00521FA4" w14:paraId="62128D39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3F23A29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Срок полезного использования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1EAE0A11" w14:textId="77777777" w:rsidR="00521FA4" w:rsidRPr="00521FA4" w:rsidRDefault="00521FA4" w:rsidP="00521FA4">
            <w:pPr>
              <w:widowControl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 xml:space="preserve">Срок полезного использования для приобретенных объектов ОС устанавливается приказом руководителя исходя из </w:t>
            </w:r>
            <w:r w:rsidRPr="00521FA4">
              <w:rPr>
                <w:rFonts w:ascii="Cambria" w:eastAsia="Calibri" w:hAnsi="Cambria" w:cs="Cambria"/>
              </w:rPr>
              <w:t xml:space="preserve">ожидаемого периода эксплуатации с учетом производительности или мощности, нормативных, договорных и других ограничений эксплуатации, намерений руководства организации в отношении использования объекта. </w:t>
            </w:r>
            <w:r w:rsidRPr="00521FA4">
              <w:rPr>
                <w:rFonts w:ascii="Cambria" w:hAnsi="Cambria" w:cs="Arial"/>
              </w:rPr>
              <w:t>По объектам ОС, которые эксплуатировались предыдущими собственниками, срок полезного использования устанавливается с учетом срока их использования на момент приобретения.</w:t>
            </w:r>
          </w:p>
          <w:p w14:paraId="15C4F97B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0A3AC37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п.9 ФСБУ 6/2020 «Основные средства»</w:t>
            </w:r>
          </w:p>
        </w:tc>
      </w:tr>
      <w:tr w:rsidR="00521FA4" w:rsidRPr="00521FA4" w14:paraId="76F1528A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CC0BC57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9064062" w14:textId="08E44A5C" w:rsidR="00521FA4" w:rsidRPr="00521FA4" w:rsidRDefault="00F97A96" w:rsidP="00521FA4">
            <w:pPr>
              <w:widowControl/>
              <w:ind w:firstLine="0"/>
              <w:jc w:val="center"/>
              <w:rPr>
                <w:rFonts w:ascii="Cambria" w:eastAsia="Calibri" w:hAnsi="Cambria" w:cs="Times New Roman"/>
                <w:b/>
                <w:lang w:eastAsia="en-US"/>
              </w:rPr>
            </w:pPr>
            <w:r>
              <w:rPr>
                <w:rFonts w:ascii="Cambria" w:eastAsia="Calibri" w:hAnsi="Cambria" w:cs="Times New Roman"/>
                <w:b/>
                <w:lang w:eastAsia="en-US"/>
              </w:rPr>
              <w:t>2</w:t>
            </w:r>
            <w:r w:rsidR="00521FA4">
              <w:rPr>
                <w:rFonts w:ascii="Cambria" w:eastAsia="Calibri" w:hAnsi="Cambria" w:cs="Times New Roman"/>
                <w:b/>
                <w:lang w:eastAsia="en-US"/>
              </w:rPr>
              <w:t>.</w:t>
            </w:r>
            <w:r w:rsidR="00D131AE">
              <w:rPr>
                <w:rFonts w:ascii="Cambria" w:eastAsia="Calibri" w:hAnsi="Cambria" w:cs="Times New Roman"/>
                <w:b/>
                <w:lang w:eastAsia="en-US"/>
              </w:rPr>
              <w:t>5</w:t>
            </w:r>
            <w:r w:rsidR="00521FA4">
              <w:rPr>
                <w:rFonts w:ascii="Cambria" w:eastAsia="Calibri" w:hAnsi="Cambria" w:cs="Times New Roman"/>
                <w:b/>
                <w:lang w:eastAsia="en-US"/>
              </w:rPr>
              <w:t xml:space="preserve"> </w:t>
            </w:r>
            <w:r w:rsidR="00521FA4" w:rsidRPr="00521FA4">
              <w:rPr>
                <w:rFonts w:ascii="Cambria" w:eastAsia="Calibri" w:hAnsi="Cambria" w:cs="Times New Roman"/>
                <w:b/>
                <w:lang w:eastAsia="en-US"/>
              </w:rPr>
              <w:t>Учет материально-производственных запасов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4FE09CEF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</w:tr>
      <w:tr w:rsidR="00521FA4" w:rsidRPr="00521FA4" w14:paraId="71329A15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2F8708B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Оценка списания материально-производственных запасов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0025A7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Оценка материально-производственных запасов при их использовании и прочем выбытии производится по средней себестоимости.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55461A3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 36 ФСБУ 5/2019 "Запасы" (утв. Приказом Минфина РФ от 15.11.2019 г. N 180н)</w:t>
            </w:r>
          </w:p>
        </w:tc>
      </w:tr>
      <w:tr w:rsidR="00521FA4" w:rsidRPr="00521FA4" w14:paraId="3EB4CECE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D4DF8BD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Учет заготовления материалов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34C2DB8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Синтетический учет заготовления и приобретения материалов ведется по фактической себестоимости с использованием счета 10 «Материалы» (без использования счетов 15 «Заготовление и приобретение материальных ценностей» и 16 «Отклонения в стоимости материальных ценностей»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C82DB7D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proofErr w:type="spellStart"/>
            <w:r w:rsidRPr="00521FA4">
              <w:rPr>
                <w:rFonts w:ascii="Cambria" w:hAnsi="Cambria" w:cs="Arial"/>
              </w:rPr>
              <w:t>пп</w:t>
            </w:r>
            <w:proofErr w:type="spellEnd"/>
            <w:r w:rsidRPr="00521FA4">
              <w:rPr>
                <w:rFonts w:ascii="Cambria" w:hAnsi="Cambria" w:cs="Arial"/>
              </w:rPr>
              <w:t xml:space="preserve">. 12 п. 3. </w:t>
            </w:r>
            <w:hyperlink r:id="rId8" w:history="1">
              <w:r w:rsidRPr="00521FA4">
                <w:rPr>
                  <w:rFonts w:ascii="Cambria" w:hAnsi="Cambria" w:cs="Arial"/>
                </w:rPr>
                <w:t>Типовых рекомендаци</w:t>
              </w:r>
            </w:hyperlink>
            <w:r w:rsidRPr="00521FA4">
              <w:rPr>
                <w:rFonts w:ascii="Cambria" w:hAnsi="Cambria" w:cs="Arial"/>
              </w:rPr>
              <w:t xml:space="preserve">й по организации бухгалтерского учета для субъектов малого предпринимательства (утв. Приказом Минфина РФ от 21.12.1998 </w:t>
            </w:r>
            <w:r w:rsidRPr="00521FA4">
              <w:rPr>
                <w:rFonts w:ascii="Cambria" w:hAnsi="Cambria" w:cs="Arial"/>
                <w:lang w:val="en-US"/>
              </w:rPr>
              <w:t>N</w:t>
            </w:r>
            <w:r w:rsidRPr="00521FA4">
              <w:rPr>
                <w:rFonts w:ascii="Cambria" w:hAnsi="Cambria" w:cs="Arial"/>
              </w:rPr>
              <w:t>64н);</w:t>
            </w:r>
          </w:p>
          <w:p w14:paraId="532B16C3" w14:textId="77777777" w:rsidR="00521FA4" w:rsidRPr="00521FA4" w:rsidRDefault="00521FA4" w:rsidP="00521FA4">
            <w:pPr>
              <w:widowControl/>
              <w:ind w:firstLine="0"/>
              <w:jc w:val="left"/>
              <w:rPr>
                <w:rFonts w:ascii="Cambria" w:eastAsia="Calibri" w:hAnsi="Cambria" w:cs="Arial"/>
                <w:lang w:eastAsia="en-US"/>
              </w:rPr>
            </w:pPr>
            <w:r w:rsidRPr="00521FA4">
              <w:rPr>
                <w:rFonts w:ascii="Cambria" w:hAnsi="Cambria" w:cs="Arial"/>
              </w:rPr>
              <w:t xml:space="preserve">п. 3.1 </w:t>
            </w:r>
            <w:r w:rsidRPr="00521FA4">
              <w:rPr>
                <w:rFonts w:ascii="Cambria" w:eastAsia="Calibri" w:hAnsi="Cambria" w:cs="Arial"/>
                <w:lang w:eastAsia="en-US"/>
              </w:rPr>
              <w:t xml:space="preserve">Информации Минфина РФ </w:t>
            </w:r>
            <w:proofErr w:type="gramStart"/>
            <w:r w:rsidRPr="00521FA4">
              <w:rPr>
                <w:rFonts w:ascii="Cambria" w:eastAsia="Calibri" w:hAnsi="Cambria" w:cs="Arial"/>
                <w:lang w:eastAsia="en-US"/>
              </w:rPr>
              <w:t>от  N</w:t>
            </w:r>
            <w:proofErr w:type="gramEnd"/>
            <w:r w:rsidRPr="00521FA4">
              <w:rPr>
                <w:rFonts w:ascii="Cambria" w:eastAsia="Calibri" w:hAnsi="Cambria" w:cs="Arial"/>
                <w:lang w:eastAsia="en-US"/>
              </w:rPr>
              <w:t xml:space="preserve"> ПЗ-3/2012</w:t>
            </w:r>
          </w:p>
          <w:p w14:paraId="37151434" w14:textId="77777777" w:rsidR="00521FA4" w:rsidRPr="00521FA4" w:rsidRDefault="00521FA4" w:rsidP="00521FA4">
            <w:pPr>
              <w:widowControl/>
              <w:ind w:firstLine="0"/>
              <w:jc w:val="left"/>
              <w:rPr>
                <w:rFonts w:ascii="Cambria" w:hAnsi="Cambria" w:cs="Arial"/>
              </w:rPr>
            </w:pPr>
          </w:p>
        </w:tc>
      </w:tr>
      <w:tr w:rsidR="00521FA4" w:rsidRPr="00521FA4" w14:paraId="15A45080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96E8C5A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Учет полуфабрикатов собственного производства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10B3887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Синтетический учет полуфабрикатов собственного производства ведется без использования счета 21 "Полуфабрикаты собственного производства" путем их отражения в составе незавершенного производства на счете 20 "Основное производство".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6847919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Инструкция по применению Плана счетов бухгалтерского учета финансово-хозяйственной деятельности организаций (утв. приказом Минфина РФ от 31 октября 2000 г. N 94н) (пояснения к счету 21);</w:t>
            </w:r>
          </w:p>
          <w:p w14:paraId="232676B2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proofErr w:type="spellStart"/>
            <w:r w:rsidRPr="00521FA4">
              <w:rPr>
                <w:rFonts w:ascii="Cambria" w:hAnsi="Cambria" w:cs="Arial"/>
              </w:rPr>
              <w:t>пп</w:t>
            </w:r>
            <w:proofErr w:type="spellEnd"/>
            <w:r w:rsidRPr="00521FA4">
              <w:rPr>
                <w:rFonts w:ascii="Cambria" w:hAnsi="Cambria" w:cs="Arial"/>
              </w:rPr>
              <w:t xml:space="preserve">. 13 п. 3. </w:t>
            </w:r>
            <w:hyperlink r:id="rId9" w:history="1">
              <w:r w:rsidRPr="00521FA4">
                <w:rPr>
                  <w:rFonts w:ascii="Cambria" w:hAnsi="Cambria" w:cs="Arial"/>
                </w:rPr>
                <w:t>Типовых рекомендаци</w:t>
              </w:r>
            </w:hyperlink>
            <w:r w:rsidRPr="00521FA4">
              <w:rPr>
                <w:rFonts w:ascii="Cambria" w:hAnsi="Cambria" w:cs="Arial"/>
              </w:rPr>
              <w:t xml:space="preserve">й по организации бухгалтерского учета для субъектов малого предпринимательства (утв. Приказом Минфина РФ от 21.12.1998 </w:t>
            </w:r>
            <w:r w:rsidRPr="00521FA4">
              <w:rPr>
                <w:rFonts w:ascii="Cambria" w:hAnsi="Cambria" w:cs="Arial"/>
                <w:lang w:val="en-US"/>
              </w:rPr>
              <w:t>N</w:t>
            </w:r>
            <w:r w:rsidRPr="00521FA4">
              <w:rPr>
                <w:rFonts w:ascii="Cambria" w:hAnsi="Cambria" w:cs="Arial"/>
              </w:rPr>
              <w:t>64н)</w:t>
            </w:r>
          </w:p>
        </w:tc>
      </w:tr>
      <w:tr w:rsidR="00521FA4" w:rsidRPr="00521FA4" w14:paraId="6ED9A37D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BB0FD10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Оценка готовой продукции, отгруженной продукции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FE9425A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Учет готовой продукции в организации ведется по фактической производственной себестоимости (счет 40 "Выпуск продукции (работ, услуг)" не используется).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2A353FC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 59, 61 Положения по ведению бухгалтерского учета и бухгалтерской отчетности в РФ, утв. Приказом Минфина РФ от 29.07.1998 N 34н</w:t>
            </w:r>
          </w:p>
        </w:tc>
      </w:tr>
      <w:tr w:rsidR="00521FA4" w:rsidRPr="00521FA4" w14:paraId="54768F93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E61F46A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EEA3FAD" w14:textId="1E4D0CC6" w:rsidR="00521FA4" w:rsidRPr="00521FA4" w:rsidRDefault="00F97A96" w:rsidP="00521FA4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Cambria" w:hAnsi="Cambria" w:cs="Arial"/>
                <w:b/>
              </w:rPr>
            </w:pPr>
            <w:r>
              <w:rPr>
                <w:rFonts w:ascii="Cambria" w:hAnsi="Cambria" w:cs="Arial"/>
                <w:b/>
              </w:rPr>
              <w:t>2</w:t>
            </w:r>
            <w:r w:rsidR="00521FA4">
              <w:rPr>
                <w:rFonts w:ascii="Cambria" w:hAnsi="Cambria" w:cs="Arial"/>
                <w:b/>
              </w:rPr>
              <w:t>.</w:t>
            </w:r>
            <w:r w:rsidR="00D131AE">
              <w:rPr>
                <w:rFonts w:ascii="Cambria" w:hAnsi="Cambria" w:cs="Arial"/>
                <w:b/>
              </w:rPr>
              <w:t>6</w:t>
            </w:r>
            <w:r w:rsidR="00521FA4">
              <w:rPr>
                <w:rFonts w:ascii="Cambria" w:hAnsi="Cambria" w:cs="Arial"/>
                <w:b/>
              </w:rPr>
              <w:t xml:space="preserve"> </w:t>
            </w:r>
            <w:r w:rsidR="00521FA4" w:rsidRPr="00521FA4">
              <w:rPr>
                <w:rFonts w:ascii="Cambria" w:hAnsi="Cambria" w:cs="Arial"/>
                <w:b/>
              </w:rPr>
              <w:t>Займы и кредиты. Расходы по займам и кредитам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B99C063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</w:tr>
      <w:tr w:rsidR="00521FA4" w:rsidRPr="00521FA4" w14:paraId="4520666A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636ECCBF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Учет процентов по займам и кредитам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CB1AD21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Проценты по займам и кредитам отражаются в бухгалтерском учете обособленно от основной суммы обязательства по полученному займу (кредиту) на отдельных субсчетах согласно Рабочему плану счетов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374B9A7D" w14:textId="77777777" w:rsidR="00521FA4" w:rsidRPr="00521FA4" w:rsidRDefault="00521FA4" w:rsidP="00521FA4">
            <w:pPr>
              <w:widowControl/>
              <w:ind w:firstLine="0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 4 ПБУ 15/2008 "Учет расходов по займам и кредитам", утв. Приказом Минфина России от 06.10.2008 N 107н.</w:t>
            </w:r>
          </w:p>
          <w:p w14:paraId="6A727C88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</w:tr>
      <w:tr w:rsidR="00521FA4" w:rsidRPr="00521FA4" w14:paraId="4116CBA2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705D7C3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063312DC" w14:textId="63A7B9F1" w:rsidR="00521FA4" w:rsidRPr="00521FA4" w:rsidRDefault="00F97A96" w:rsidP="00521FA4">
            <w:pPr>
              <w:widowControl/>
              <w:autoSpaceDE/>
              <w:autoSpaceDN/>
              <w:adjustRightInd/>
              <w:ind w:firstLine="0"/>
              <w:jc w:val="center"/>
              <w:rPr>
                <w:rFonts w:ascii="Cambria" w:eastAsia="Calibri" w:hAnsi="Cambria" w:cs="Times New Roman"/>
                <w:b/>
                <w:lang w:eastAsia="en-US"/>
              </w:rPr>
            </w:pPr>
            <w:r>
              <w:rPr>
                <w:rFonts w:ascii="Cambria" w:eastAsia="Calibri" w:hAnsi="Cambria" w:cs="Times New Roman"/>
                <w:b/>
                <w:lang w:eastAsia="en-US"/>
              </w:rPr>
              <w:t>2</w:t>
            </w:r>
            <w:r w:rsidR="00521FA4">
              <w:rPr>
                <w:rFonts w:ascii="Cambria" w:eastAsia="Calibri" w:hAnsi="Cambria" w:cs="Times New Roman"/>
                <w:b/>
                <w:lang w:eastAsia="en-US"/>
              </w:rPr>
              <w:t>.</w:t>
            </w:r>
            <w:r w:rsidR="00D131AE">
              <w:rPr>
                <w:rFonts w:ascii="Cambria" w:eastAsia="Calibri" w:hAnsi="Cambria" w:cs="Times New Roman"/>
                <w:b/>
                <w:lang w:eastAsia="en-US"/>
              </w:rPr>
              <w:t>7</w:t>
            </w:r>
            <w:r w:rsidR="00521FA4">
              <w:rPr>
                <w:rFonts w:ascii="Cambria" w:eastAsia="Calibri" w:hAnsi="Cambria" w:cs="Times New Roman"/>
                <w:b/>
                <w:lang w:eastAsia="en-US"/>
              </w:rPr>
              <w:t xml:space="preserve"> </w:t>
            </w:r>
            <w:r w:rsidR="00521FA4" w:rsidRPr="00521FA4">
              <w:rPr>
                <w:rFonts w:ascii="Cambria" w:eastAsia="Calibri" w:hAnsi="Cambria" w:cs="Times New Roman"/>
                <w:b/>
                <w:lang w:eastAsia="en-US"/>
              </w:rPr>
              <w:t>Учет доходов и расходов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70672C2E" w14:textId="77777777" w:rsidR="00521FA4" w:rsidRPr="00521FA4" w:rsidRDefault="00521FA4" w:rsidP="00521FA4">
            <w:pPr>
              <w:widowControl/>
              <w:ind w:firstLine="0"/>
              <w:rPr>
                <w:rFonts w:ascii="Cambria" w:hAnsi="Cambria" w:cs="Arial"/>
              </w:rPr>
            </w:pPr>
          </w:p>
        </w:tc>
      </w:tr>
      <w:tr w:rsidR="00521FA4" w:rsidRPr="00521FA4" w14:paraId="239D7726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28EE77C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Учет общехозяйственных расходов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F534D85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Списание общехозяйственных расходов в бухгалтерском учете производится ежемесячно полностью в качестве условно-постоянных расходов в дебет счета 90 "Продажи".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9D1E07A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Инструкция по применению Плана счетов бухгалтерского учета финансово-хозяйственной деятельности организаций (утв. приказом Минфина РФ от 31 октября 2000 г. N 94н) (пояснения к счету 26)</w:t>
            </w:r>
          </w:p>
        </w:tc>
      </w:tr>
      <w:tr w:rsidR="00521FA4" w:rsidRPr="00521FA4" w14:paraId="769425AB" w14:textId="77777777" w:rsidTr="00F14D93">
        <w:trPr>
          <w:jc w:val="center"/>
        </w:trPr>
        <w:tc>
          <w:tcPr>
            <w:tcW w:w="113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AF0A393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Признание выручки от выполнения работ, оказания услуг, продажи продукции с длительным циклом изготовления</w:t>
            </w:r>
          </w:p>
        </w:tc>
        <w:tc>
          <w:tcPr>
            <w:tcW w:w="217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CC03624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 xml:space="preserve">Выручка от выполнения работ, оказания услуг, продажи продукции с длительным циклом изготовления (кроме договоров строительного подряда) признается по завершению выполнения работы, оказания </w:t>
            </w:r>
            <w:proofErr w:type="gramStart"/>
            <w:r w:rsidRPr="00521FA4">
              <w:rPr>
                <w:rFonts w:ascii="Cambria" w:hAnsi="Cambria" w:cs="Arial"/>
              </w:rPr>
              <w:t>услуги,  реализации</w:t>
            </w:r>
            <w:proofErr w:type="gramEnd"/>
            <w:r w:rsidRPr="00521FA4">
              <w:rPr>
                <w:rFonts w:ascii="Cambria" w:hAnsi="Cambria" w:cs="Arial"/>
              </w:rPr>
              <w:t xml:space="preserve"> продукции в целом.</w:t>
            </w:r>
          </w:p>
        </w:tc>
        <w:tc>
          <w:tcPr>
            <w:tcW w:w="168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4E9C0BE" w14:textId="77777777" w:rsidR="00521FA4" w:rsidRPr="00521FA4" w:rsidRDefault="00521FA4" w:rsidP="00521FA4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Cambria" w:hAnsi="Cambria" w:cs="Arial"/>
              </w:rPr>
            </w:pPr>
            <w:r w:rsidRPr="00521FA4">
              <w:rPr>
                <w:rFonts w:ascii="Cambria" w:hAnsi="Cambria" w:cs="Arial"/>
              </w:rPr>
              <w:t>п. 13 и п. 17 ПБУ 9/99 "Доходы организации" (утв. Приказом Минфина РФ от 06.05.1999 г. N 32н)"</w:t>
            </w:r>
          </w:p>
        </w:tc>
      </w:tr>
    </w:tbl>
    <w:p w14:paraId="326BCC71" w14:textId="77777777" w:rsidR="002D793F" w:rsidRDefault="002D793F">
      <w:pPr>
        <w:ind w:firstLine="0"/>
        <w:jc w:val="left"/>
      </w:pPr>
    </w:p>
    <w:p w14:paraId="0F5E8697" w14:textId="77777777" w:rsidR="00C66025" w:rsidRPr="00D967A0" w:rsidRDefault="00C66025">
      <w:pPr>
        <w:ind w:firstLine="0"/>
        <w:jc w:val="left"/>
        <w:rPr>
          <w:b/>
          <w:bCs/>
          <w:i/>
          <w:iCs/>
        </w:rPr>
      </w:pPr>
      <w:r w:rsidRPr="00D967A0">
        <w:rPr>
          <w:b/>
          <w:bCs/>
          <w:i/>
          <w:iCs/>
        </w:rPr>
        <w:t>Приведите иную дополнительную информацию об учетной политике, если вышеприведенная информация недостаточна для понимания вашего финансового положения</w:t>
      </w:r>
    </w:p>
    <w:p w14:paraId="5BB1C3B2" w14:textId="77777777" w:rsidR="00521FA4" w:rsidRDefault="00521FA4">
      <w:pPr>
        <w:ind w:firstLine="0"/>
        <w:jc w:val="left"/>
        <w:rPr>
          <w:i/>
          <w:iCs/>
        </w:rPr>
      </w:pPr>
    </w:p>
    <w:p w14:paraId="01697487" w14:textId="431D722B" w:rsidR="00D967A0" w:rsidRPr="00C66025" w:rsidRDefault="00D967A0">
      <w:pPr>
        <w:ind w:firstLine="0"/>
        <w:jc w:val="left"/>
        <w:rPr>
          <w:i/>
          <w:iCs/>
        </w:rPr>
        <w:sectPr w:rsidR="00D967A0" w:rsidRPr="00C66025">
          <w:headerReference w:type="default" r:id="rId10"/>
          <w:pgSz w:w="16837" w:h="11905" w:orient="landscape"/>
          <w:pgMar w:top="1440" w:right="800" w:bottom="1440" w:left="800" w:header="720" w:footer="720" w:gutter="0"/>
          <w:cols w:space="720"/>
          <w:noEndnote/>
        </w:sectPr>
      </w:pPr>
    </w:p>
    <w:p w14:paraId="0C4AEE3A" w14:textId="58759B3A" w:rsidR="002D793F" w:rsidRDefault="00561E23">
      <w:pPr>
        <w:pStyle w:val="1"/>
      </w:pPr>
      <w:bookmarkStart w:id="3" w:name="sub_181200"/>
      <w:r w:rsidRPr="00D131AE">
        <w:t>3</w:t>
      </w:r>
      <w:r w:rsidR="00E127DC">
        <w:t>. Иная информация</w:t>
      </w:r>
    </w:p>
    <w:bookmarkEnd w:id="3"/>
    <w:p w14:paraId="31A1CC16" w14:textId="77777777" w:rsidR="002D793F" w:rsidRDefault="002D793F"/>
    <w:p w14:paraId="271F377E" w14:textId="1417E4A3" w:rsidR="002D793F" w:rsidRPr="00B111FD" w:rsidRDefault="00633B06">
      <w:pPr>
        <w:ind w:firstLine="0"/>
        <w:jc w:val="center"/>
        <w:rPr>
          <w:b/>
          <w:bCs/>
          <w:i/>
          <w:iCs/>
        </w:rPr>
      </w:pPr>
      <w:r w:rsidRPr="00B111FD">
        <w:rPr>
          <w:b/>
          <w:bCs/>
          <w:i/>
          <w:iCs/>
        </w:rPr>
        <w:t xml:space="preserve">Укажите </w:t>
      </w:r>
      <w:r w:rsidR="00D967A0" w:rsidRPr="00B111FD">
        <w:rPr>
          <w:b/>
          <w:bCs/>
          <w:i/>
          <w:iCs/>
        </w:rPr>
        <w:t>иную существенную информацию о финансовом положении</w:t>
      </w:r>
      <w:r w:rsidRPr="00B111FD">
        <w:rPr>
          <w:b/>
          <w:bCs/>
          <w:i/>
          <w:iCs/>
        </w:rPr>
        <w:t xml:space="preserve"> </w:t>
      </w:r>
      <w:r w:rsidR="00E127DC" w:rsidRPr="00B111FD">
        <w:rPr>
          <w:b/>
          <w:bCs/>
          <w:i/>
          <w:iCs/>
        </w:rPr>
        <w:t>в текстовой и (или) табличной форме</w:t>
      </w:r>
      <w:r w:rsidR="00D967A0" w:rsidRPr="00B111FD">
        <w:rPr>
          <w:b/>
          <w:bCs/>
          <w:i/>
          <w:iCs/>
        </w:rPr>
        <w:t>.</w:t>
      </w:r>
    </w:p>
    <w:p w14:paraId="73AAEF11" w14:textId="0FB7186A" w:rsidR="00D967A0" w:rsidRDefault="00D967A0">
      <w:pPr>
        <w:ind w:firstLine="0"/>
        <w:jc w:val="center"/>
        <w:rPr>
          <w:i/>
          <w:iCs/>
        </w:rPr>
      </w:pPr>
      <w:r w:rsidRPr="00B111FD">
        <w:rPr>
          <w:b/>
          <w:bCs/>
          <w:i/>
          <w:iCs/>
        </w:rPr>
        <w:t xml:space="preserve">Числовая информация в табличной форме может быть представлена </w:t>
      </w:r>
      <w:r w:rsidR="00B111FD" w:rsidRPr="00B111FD">
        <w:rPr>
          <w:b/>
          <w:bCs/>
          <w:i/>
          <w:iCs/>
        </w:rPr>
        <w:t>в виде</w:t>
      </w:r>
      <w:r w:rsidR="00FB441C">
        <w:rPr>
          <w:b/>
          <w:bCs/>
          <w:i/>
          <w:iCs/>
        </w:rPr>
        <w:t xml:space="preserve"> части</w:t>
      </w:r>
      <w:r w:rsidR="00B111FD" w:rsidRPr="00B111FD">
        <w:rPr>
          <w:b/>
          <w:bCs/>
          <w:i/>
          <w:iCs/>
        </w:rPr>
        <w:t xml:space="preserve"> таблиц согласно Приложением 8 к ФСБУ 4/2023</w:t>
      </w:r>
      <w:r w:rsidR="003100D3">
        <w:rPr>
          <w:b/>
          <w:bCs/>
          <w:i/>
          <w:iCs/>
        </w:rPr>
        <w:t xml:space="preserve">, либо изложена в </w:t>
      </w:r>
      <w:r w:rsidR="003100D3" w:rsidRPr="003100D3">
        <w:rPr>
          <w:b/>
          <w:bCs/>
          <w:i/>
          <w:iCs/>
        </w:rPr>
        <w:t>отчете об изменениях капитала и (или) отчете о движении денежных средств</w:t>
      </w:r>
      <w:r w:rsidR="003100D3">
        <w:rPr>
          <w:b/>
          <w:bCs/>
          <w:i/>
          <w:iCs/>
        </w:rPr>
        <w:t xml:space="preserve"> (в этом случае дублировать ее в пояснениях не требуется)</w:t>
      </w:r>
      <w:r w:rsidR="00B111FD">
        <w:rPr>
          <w:i/>
          <w:iCs/>
        </w:rPr>
        <w:t xml:space="preserve">. </w:t>
      </w:r>
    </w:p>
    <w:p w14:paraId="119B4ABE" w14:textId="77777777" w:rsidR="00235B28" w:rsidRDefault="00235B28">
      <w:pPr>
        <w:ind w:firstLine="0"/>
        <w:jc w:val="center"/>
        <w:rPr>
          <w:i/>
          <w:iCs/>
        </w:rPr>
      </w:pPr>
    </w:p>
    <w:p w14:paraId="37260711" w14:textId="77777777" w:rsidR="00192991" w:rsidRDefault="00192991" w:rsidP="00192991">
      <w:pPr>
        <w:ind w:firstLine="0"/>
      </w:pPr>
    </w:p>
    <w:p w14:paraId="75EF6933" w14:textId="77777777" w:rsidR="002D793F" w:rsidRDefault="00E127DC">
      <w:pPr>
        <w:pStyle w:val="ab"/>
        <w:rPr>
          <w:sz w:val="22"/>
          <w:szCs w:val="22"/>
        </w:rPr>
      </w:pPr>
      <w:r>
        <w:rPr>
          <w:sz w:val="22"/>
          <w:szCs w:val="22"/>
        </w:rPr>
        <w:t>________________________  _________  _____________________</w:t>
      </w:r>
    </w:p>
    <w:p w14:paraId="7CA3B0DA" w14:textId="77777777" w:rsidR="002D793F" w:rsidRDefault="00E127DC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(наименование </w:t>
      </w:r>
      <w:proofErr w:type="gramStart"/>
      <w:r>
        <w:rPr>
          <w:sz w:val="22"/>
          <w:szCs w:val="22"/>
        </w:rPr>
        <w:t>должности)  (подпись)  (</w:t>
      </w:r>
      <w:proofErr w:type="gramEnd"/>
      <w:r>
        <w:rPr>
          <w:sz w:val="22"/>
          <w:szCs w:val="22"/>
        </w:rPr>
        <w:t>расшифровка подписи)</w:t>
      </w:r>
    </w:p>
    <w:p w14:paraId="2EC4879E" w14:textId="77777777" w:rsidR="002D793F" w:rsidRDefault="002D793F"/>
    <w:p w14:paraId="44938BF2" w14:textId="77777777" w:rsidR="002D793F" w:rsidRDefault="00E127DC">
      <w:pPr>
        <w:pStyle w:val="ab"/>
        <w:rPr>
          <w:sz w:val="22"/>
          <w:szCs w:val="22"/>
        </w:rPr>
      </w:pPr>
      <w:r>
        <w:rPr>
          <w:sz w:val="22"/>
          <w:szCs w:val="22"/>
        </w:rPr>
        <w:t>"__"___________ 20__ г.</w:t>
      </w:r>
    </w:p>
    <w:p w14:paraId="6B6C8AB1" w14:textId="77777777" w:rsidR="002D793F" w:rsidRDefault="002D793F"/>
    <w:p w14:paraId="0E97C7A1" w14:textId="77777777" w:rsidR="002D793F" w:rsidRDefault="002D793F"/>
    <w:p w14:paraId="1F47E087" w14:textId="77777777" w:rsidR="00E127DC" w:rsidRDefault="00E127DC" w:rsidP="000D59C5">
      <w:pPr>
        <w:pStyle w:val="a6"/>
      </w:pPr>
    </w:p>
    <w:sectPr w:rsidR="00E127DC" w:rsidSect="00D967A0">
      <w:headerReference w:type="default" r:id="rId11"/>
      <w:pgSz w:w="16837" w:h="11905" w:orient="landscape"/>
      <w:pgMar w:top="800" w:right="1440" w:bottom="800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97505" w14:textId="77777777" w:rsidR="005755C7" w:rsidRDefault="005755C7">
      <w:r>
        <w:separator/>
      </w:r>
    </w:p>
  </w:endnote>
  <w:endnote w:type="continuationSeparator" w:id="0">
    <w:p w14:paraId="2A82134F" w14:textId="77777777" w:rsidR="005755C7" w:rsidRDefault="00575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B245E" w14:textId="77777777" w:rsidR="005755C7" w:rsidRDefault="005755C7">
      <w:r>
        <w:separator/>
      </w:r>
    </w:p>
  </w:footnote>
  <w:footnote w:type="continuationSeparator" w:id="0">
    <w:p w14:paraId="2376E738" w14:textId="77777777" w:rsidR="005755C7" w:rsidRDefault="00575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600BE" w14:textId="0C3A5379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EFEAF" w14:textId="6C87A5F1" w:rsidR="002D793F" w:rsidRDefault="002D793F">
    <w:pPr>
      <w:ind w:firstLine="0"/>
      <w:jc w:val="left"/>
      <w:rPr>
        <w:rFonts w:ascii="Times New Roman" w:hAnsi="Times New Roman" w:cs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342D9A"/>
    <w:multiLevelType w:val="hybridMultilevel"/>
    <w:tmpl w:val="701C77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7963305E"/>
    <w:multiLevelType w:val="hybridMultilevel"/>
    <w:tmpl w:val="4FFCC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7753603">
    <w:abstractNumId w:val="1"/>
  </w:num>
  <w:num w:numId="2" w16cid:durableId="1094323872">
    <w:abstractNumId w:val="2"/>
  </w:num>
  <w:num w:numId="3" w16cid:durableId="1186484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removePersonalInformation/>
  <w:removeDateAndTime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189"/>
    <w:rsid w:val="00001B1B"/>
    <w:rsid w:val="000D59C5"/>
    <w:rsid w:val="001731C4"/>
    <w:rsid w:val="00192991"/>
    <w:rsid w:val="001F29CD"/>
    <w:rsid w:val="002106CA"/>
    <w:rsid w:val="00235B28"/>
    <w:rsid w:val="00297C51"/>
    <w:rsid w:val="002D793F"/>
    <w:rsid w:val="003100D3"/>
    <w:rsid w:val="00325F03"/>
    <w:rsid w:val="00333392"/>
    <w:rsid w:val="00343556"/>
    <w:rsid w:val="00364A8C"/>
    <w:rsid w:val="003B7DD6"/>
    <w:rsid w:val="004105BB"/>
    <w:rsid w:val="00427379"/>
    <w:rsid w:val="005121B4"/>
    <w:rsid w:val="00521FA4"/>
    <w:rsid w:val="00553DB2"/>
    <w:rsid w:val="00561E23"/>
    <w:rsid w:val="005755C7"/>
    <w:rsid w:val="005B13DE"/>
    <w:rsid w:val="005D1189"/>
    <w:rsid w:val="00633B06"/>
    <w:rsid w:val="00636C07"/>
    <w:rsid w:val="006A3C48"/>
    <w:rsid w:val="006D4977"/>
    <w:rsid w:val="007A7FB0"/>
    <w:rsid w:val="007F6F77"/>
    <w:rsid w:val="00A40869"/>
    <w:rsid w:val="00A5128A"/>
    <w:rsid w:val="00B111FD"/>
    <w:rsid w:val="00C25662"/>
    <w:rsid w:val="00C66025"/>
    <w:rsid w:val="00CB29A4"/>
    <w:rsid w:val="00D122B9"/>
    <w:rsid w:val="00D131AE"/>
    <w:rsid w:val="00D66E41"/>
    <w:rsid w:val="00D967A0"/>
    <w:rsid w:val="00E127DC"/>
    <w:rsid w:val="00E20C76"/>
    <w:rsid w:val="00E30D6D"/>
    <w:rsid w:val="00E56BE2"/>
    <w:rsid w:val="00E804D5"/>
    <w:rsid w:val="00EB1B4F"/>
    <w:rsid w:val="00ED36F0"/>
    <w:rsid w:val="00F97A96"/>
    <w:rsid w:val="00FB39C5"/>
    <w:rsid w:val="00FB441C"/>
    <w:rsid w:val="00FB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5459EB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uiPriority w:val="99"/>
    <w:rPr>
      <w:b w:val="0"/>
      <w:bCs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paragraph" w:customStyle="1" w:styleId="ae">
    <w:name w:val="Сноска"/>
    <w:basedOn w:val="a"/>
    <w:next w:val="a"/>
    <w:uiPriority w:val="99"/>
    <w:rPr>
      <w:sz w:val="20"/>
      <w:szCs w:val="20"/>
    </w:rPr>
  </w:style>
  <w:style w:type="character" w:customStyle="1" w:styleId="af">
    <w:name w:val="Цветовое выделение для Текст"/>
    <w:uiPriority w:val="99"/>
    <w:rPr>
      <w:rFonts w:ascii="Times New Roman CYR" w:hAnsi="Times New Roman CYR" w:cs="Times New Roman CYR"/>
    </w:rPr>
  </w:style>
  <w:style w:type="paragraph" w:styleId="af0">
    <w:name w:val="header"/>
    <w:basedOn w:val="a"/>
    <w:link w:val="af1"/>
    <w:uiPriority w:val="99"/>
    <w:unhideWhenUsed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rPr>
      <w:rFonts w:ascii="Times New Roman CYR" w:hAnsi="Times New Roman CYR" w:cs="Times New Roman CYR"/>
      <w:sz w:val="24"/>
      <w:szCs w:val="24"/>
    </w:rPr>
  </w:style>
  <w:style w:type="paragraph" w:styleId="af2">
    <w:name w:val="footer"/>
    <w:basedOn w:val="a"/>
    <w:link w:val="af3"/>
    <w:uiPriority w:val="99"/>
    <w:unhideWhenUsed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rPr>
      <w:rFonts w:ascii="Times New Roman CYR" w:hAnsi="Times New Roman CYR" w:cs="Times New Roman CYR"/>
      <w:sz w:val="24"/>
      <w:szCs w:val="24"/>
    </w:rPr>
  </w:style>
  <w:style w:type="character" w:styleId="af4">
    <w:name w:val="annotation reference"/>
    <w:basedOn w:val="a0"/>
    <w:uiPriority w:val="99"/>
    <w:semiHidden/>
    <w:unhideWhenUsed/>
    <w:rsid w:val="00D122B9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D122B9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D122B9"/>
    <w:rPr>
      <w:rFonts w:ascii="Times New Roman CYR" w:hAnsi="Times New Roman CYR" w:cs="Times New Roman CYR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D122B9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D122B9"/>
    <w:rPr>
      <w:rFonts w:ascii="Times New Roman CYR" w:hAnsi="Times New Roman CYR" w:cs="Times New Roman CYR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A7ECDA43476CF8F3B824D94B87A2AADB9173BA8B84067899B8FFD67A93C30AB54DCAA3DB21E2CCBYF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7A7ECDA43476CF8F3B824D94B87A2AADB9173BA8B84067899B8FFD67A93C30AB54DCAA3DB21E2CCBYF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26B4B-8603-4C78-B352-BEEBC7817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953</Words>
  <Characters>6961</Characters>
  <Application>Microsoft Office Word</Application>
  <DocSecurity>0</DocSecurity>
  <Lines>58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2026-01-23T08:35:00Z</dcterms:created>
  <dcterms:modified xsi:type="dcterms:W3CDTF">2026-01-23T08:35:00Z</dcterms:modified>
</cp:coreProperties>
</file>